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default" w:ascii="Times New Roman" w:hAnsi="Times New Roman" w:eastAsia="方正小标宋简体" w:cs="Times New Roman"/>
          <w:lang w:eastAsia="zh-CN"/>
        </w:rPr>
      </w:pPr>
      <w:r>
        <w:rPr>
          <w:rFonts w:hint="default" w:ascii="Times New Roman" w:hAnsi="Times New Roman" w:eastAsia="方正小标宋简体" w:cs="Times New Roman"/>
        </w:rPr>
        <w:t>敖勒召其镇人民政府关于旗十一</w:t>
      </w:r>
      <w:r>
        <w:rPr>
          <w:rFonts w:hint="default" w:ascii="Times New Roman" w:hAnsi="Times New Roman" w:eastAsia="方正小标宋简体" w:cs="Times New Roman"/>
          <w:lang w:eastAsia="zh-CN"/>
        </w:rPr>
        <w:t>届人大</w:t>
      </w:r>
      <w:bookmarkStart w:id="0" w:name="_GoBack"/>
      <w:bookmarkEnd w:id="0"/>
    </w:p>
    <w:p>
      <w:pPr>
        <w:pStyle w:val="3"/>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default" w:ascii="Times New Roman" w:hAnsi="Times New Roman" w:eastAsia="方正小标宋简体" w:cs="Times New Roman"/>
        </w:rPr>
      </w:pPr>
      <w:r>
        <w:rPr>
          <w:rFonts w:hint="default" w:ascii="Times New Roman" w:hAnsi="Times New Roman" w:eastAsia="方正小标宋简体" w:cs="Times New Roman"/>
        </w:rPr>
        <w:t>第一次会议</w:t>
      </w:r>
      <w:r>
        <w:rPr>
          <w:rFonts w:hint="default" w:ascii="Times New Roman" w:hAnsi="Times New Roman" w:eastAsia="方正小标宋简体" w:cs="Times New Roman"/>
          <w:lang w:eastAsia="zh-CN"/>
        </w:rPr>
        <w:t>第</w:t>
      </w:r>
      <w:r>
        <w:rPr>
          <w:rFonts w:hint="default" w:ascii="Times New Roman" w:hAnsi="Times New Roman" w:eastAsia="方正小标宋简体" w:cs="Times New Roman"/>
        </w:rPr>
        <w:t>1号建议</w:t>
      </w:r>
      <w:r>
        <w:rPr>
          <w:rFonts w:hint="default" w:ascii="Times New Roman" w:hAnsi="Times New Roman" w:eastAsia="方正小标宋简体" w:cs="Times New Roman"/>
          <w:lang w:eastAsia="zh-CN"/>
        </w:rPr>
        <w:t>的</w:t>
      </w:r>
      <w:r>
        <w:rPr>
          <w:rFonts w:hint="default" w:ascii="Times New Roman" w:hAnsi="Times New Roman" w:eastAsia="方正小标宋简体" w:cs="Times New Roman"/>
        </w:rPr>
        <w:t>答复</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张永瑞代表：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您提出的“关于发展壮大嘎查村集体经济的建议”已收悉，经我们认真研究后，现答复如下。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今年以来，我镇按照“大整合、大统筹、大建设”思路，紧盯“盘活存量、做优增量、提高效益”的目标，深入实施集体经济强基赋能行动，通过党建引领、结对帮扶、抱团发展等措施，持续为嘎查村集体经济提质增效注入强劲动力，预计到年底全镇12个嘎查村集体经济收入将全部突破15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突出利益共享，发展村企融合型集体经济。</w:t>
      </w:r>
      <w:r>
        <w:rPr>
          <w:rFonts w:hint="default" w:ascii="Times New Roman" w:hAnsi="Times New Roman" w:eastAsia="仿宋_GB2312" w:cs="Times New Roman"/>
          <w:sz w:val="32"/>
          <w:szCs w:val="32"/>
        </w:rPr>
        <w:t>按照产业相近、优势互补、资源共享、功能带动的原则，将多村联建订单农业等13个项目列入我镇2022年乡村振兴衔接资金项目库，有效整合12个嘎查村产业扶贫资金1635万元，实施嘎查村集体经济联合体深加工项目，建成投运农产品深加工项目、食用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双孢菇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种植示范基地和玉米烘干压片生产线项目，计划下半年引进有实力、有潜力的农牧业企业，实行项目托管运营模式，年收益至少可达66万元。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突出要素链接，发展产业联盟型集体经济。</w:t>
      </w:r>
      <w:r>
        <w:rPr>
          <w:rFonts w:hint="default" w:ascii="Times New Roman" w:hAnsi="Times New Roman" w:eastAsia="仿宋_GB2312" w:cs="Times New Roman"/>
          <w:sz w:val="32"/>
          <w:szCs w:val="32"/>
        </w:rPr>
        <w:t>探索实施肉羊产业联盟项目，三段地村和乌兰道崩嘎查以乡村振兴衔接资金200万元购买资产入股瑞康养殖基地，由企业统一经营、管理、饲喂基础母畜，年底按照不低于入股资金的4%分红返还至嘎查村集体或养殖基地按照当年市场的价格将嘎查村分红折算成优良能繁母畜返还至嘎查村，到2024年底，企业可分期向嘎查村返还全部入股本金或资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三</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突出产业培育，发展引领带动型集体经济。</w:t>
      </w:r>
      <w:r>
        <w:rPr>
          <w:rFonts w:hint="default" w:ascii="Times New Roman" w:hAnsi="Times New Roman" w:eastAsia="仿宋_GB2312" w:cs="Times New Roman"/>
          <w:sz w:val="32"/>
          <w:szCs w:val="32"/>
        </w:rPr>
        <w:t>坚持特色多元发展思路，推动“宏山塘香菇”、伊克乌素嘎查超细绒山羊、大沙头村日光温室等种养殖产业持续发展。敖勒召其嘎查利用乡村振兴衔接资金100万元入股恒鑫农牧业公司，由企业自主种植特色农产品，每年可分红5万元；嘎查以156亩集体土地入股5MWp分布式光伏发电项目，每年可分红25万元。巴郎庙村创新成立了“巴郎庙弘业商贸有限公司”</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承接劳务服务工程项目，目前经营性收入已达63万元。查干巴拉嘎苏嘎查通过盘活闲置资产，采取承包方式使得风干肉厂重新启动运营，进一步扩大风干肉厂产出效益。</w:t>
      </w:r>
    </w:p>
    <w:p>
      <w:r>
        <w:rPr>
          <w:rFonts w:hint="default" w:ascii="Times New Roman" w:hAnsi="Times New Roman" w:eastAsia="仿宋_GB2312" w:cs="Times New Roman"/>
          <w:sz w:val="32"/>
          <w:szCs w:val="32"/>
        </w:rPr>
        <w:t>下一步，我镇将继续按照旗委、政府决策部署，通过利益联结等模式，带动农牧民增收致富，发展壮大嘎查村集体经济。</w:t>
      </w:r>
    </w:p>
    <w:sectPr>
      <w:pgSz w:w="11906" w:h="16838"/>
      <w:pgMar w:top="2098" w:right="1474" w:bottom="1928" w:left="1587" w:header="85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3N2IwOTA4NjUxYTA1MDA5MmRmMTUzOGQwZGQyZTEifQ=="/>
  </w:docVars>
  <w:rsids>
    <w:rsidRoot w:val="50F8447A"/>
    <w:rsid w:val="220B32DA"/>
    <w:rsid w:val="2B322B9D"/>
    <w:rsid w:val="50F84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方正小标宋简体" w:asciiTheme="minorAscii" w:hAnsiTheme="minorAscii"/>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567"/>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2023-04-21T10:02:00Z</dcterms:created>
  <dc:creator>天道酬勤</dc:creator>
  <cp:lastModifiedBy>天道酬勤</cp:lastModifiedBy>
  <dcterms:modified xsi:type="dcterms:W3CDTF">2023-04-21T10:02:31Z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722A1718FD1843F7B282B0CD2D0F8ACB_11</vt:lpwstr>
  </property>
</Properties>
</file>