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textAlignment w:val="auto"/>
        <w:rPr>
          <w:rFonts w:hint="default" w:ascii="Times New Roman" w:hAnsi="Times New Roman" w:eastAsia="方正小标宋简体" w:cs="Times New Roman"/>
        </w:rPr>
      </w:pPr>
      <w:r>
        <w:rPr>
          <w:rFonts w:hint="default" w:ascii="Times New Roman" w:hAnsi="Times New Roman" w:eastAsia="方正小标宋简体" w:cs="Times New Roman"/>
        </w:rPr>
        <w:t>上海庙镇人民政府关于旗十一届人大</w:t>
      </w:r>
      <w:bookmarkStart w:id="0" w:name="_GoBack"/>
      <w:bookmarkEnd w:id="0"/>
    </w:p>
    <w:p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textAlignment w:val="auto"/>
        <w:rPr>
          <w:rFonts w:hint="default" w:ascii="Times New Roman" w:hAnsi="Times New Roman" w:eastAsia="方正小标宋简体" w:cs="Times New Roman"/>
        </w:rPr>
      </w:pPr>
      <w:r>
        <w:rPr>
          <w:rFonts w:hint="default" w:ascii="Times New Roman" w:hAnsi="Times New Roman" w:eastAsia="方正小标宋简体" w:cs="Times New Roman"/>
        </w:rPr>
        <w:t>第一次会议第1号建议</w:t>
      </w:r>
      <w:r>
        <w:rPr>
          <w:rFonts w:hint="default" w:ascii="Times New Roman" w:hAnsi="Times New Roman" w:eastAsia="方正小标宋简体" w:cs="Times New Roman"/>
          <w:lang w:eastAsia="zh-CN"/>
        </w:rPr>
        <w:t>的</w:t>
      </w:r>
      <w:r>
        <w:rPr>
          <w:rFonts w:hint="default" w:ascii="Times New Roman" w:hAnsi="Times New Roman" w:eastAsia="方正小标宋简体" w:cs="Times New Roman"/>
        </w:rPr>
        <w:t>答复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宋体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张永瑞代表：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您好，您在鄂托克前旗第十一届人民代表大会第一次会议上提出的“关于发展壮大嘎查村集体经济”的建议已收悉，现将办理情况答复如下：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一、利用资源优势，发展集体经济。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上海庙镇各嘎查村社区充分梳理整合立地条件和资源禀赋，通过召开党员大会、村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居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民代表大会充分征求各方意见，包片领导、包村部门全体干部出谋划策、集思广益，旗镇两级共同商讨，把握方向，共形成镇域集体经济规划1份，嘎查村集体经济规划11份。实现沙章图村、水泉子村、八一村3个嘎查村集体经济收入突破100万元；特布德嘎查、哈沙图嘎查2个嘎查村集体经济收入突破50万元；其余6个嘎查村集体经济收入均突破15万元。其中，位于工矿区的沙章图村和八一村立足驻地企业发展优势，与驻地企业签订工矿区人居环境治理项目协议，达成开展煤灰运输业务的合作向；拜图嘎查着眼硬梁地区养殖业发展“绒山羊产业强镇”项目，成立农牧业现代化服务团队等。各嘎查村社区结合实际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制定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规划，真正做到集体经济项目遍地开花。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二、应用企地共建，壮大集体经济。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上海庙镇驻地企业多、规模大，是“万企兴万村”项目实施的主战场。上海庙镇党委、政府“搭桥”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通过召开座谈会、企业与嘎查村双向实地观摩等形式，将企业资源与嘎查村需求有效对接。嘎查村社区“对接”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把握机会，借助企业力量，乘势而上。驻地企业“担当”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在发展经济效益的同时积极承担社会责任，帮助包联嘎查村发展集体经济。国电双维内蒙古上海庙能源有限公司投资200余万元为八一村建设创业就业园门面房8间；鄂西能源公司同沙章图村签订每年不少于100万吨的煤炭运输量；内蒙古劲牛现代农牧业开发有限公司和特布德嘎查依托自治区“一村一品”肉牛养殖，共同发展“肉牛产业联盟”。村企共建助力集体经济再扬帆，共创发展新局面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三、依托海禾公司，整合集体经济。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立足“北部硬梁区发展生态畜牧业”定位，上海庙镇党委、政府对标先进地区，结合实际，走“减量、提质、增效”的新路子，开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创性地成立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全旗首家乡村振兴产业发展平台公司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_GB2312" w:cs="Times New Roman"/>
          <w:sz w:val="32"/>
          <w:szCs w:val="32"/>
        </w:rPr>
        <w:t>鄂托克前旗海禾乡村产业发展有限公司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。上海庙镇15个嘎查村社区集体经济股份合作社共同出资组建成立海禾公司，整合15个嘎查村社区力量，以全镇之力想办法、谋出路，以强带弱、助强帮弱，为各嘎查村社区集体经济创收达标兜底。目前海禾公司已签订了人居环境整治劳务承包合作协议、疫情防控物资租赁协议和易地搬迁后续扶持项目委托管理运营协议、温室大棚出租协议等多份合作协议，营业额达到了140万。感谢对我们工作的支持与关注，以上答复您是否满意，如有意见，敬请反馈。</w:t>
      </w:r>
    </w:p>
    <w:p/>
    <w:sectPr>
      <w:pgSz w:w="11906" w:h="16838"/>
      <w:pgMar w:top="2098" w:right="1474" w:bottom="1928" w:left="1587" w:header="851" w:footer="1531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U3N2IwOTA4NjUxYTA1MDA5MmRmMTUzOGQwZGQyZTEifQ=="/>
  </w:docVars>
  <w:rsids>
    <w:rsidRoot w:val="626028CB"/>
    <w:rsid w:val="220B32DA"/>
    <w:rsid w:val="2B322B9D"/>
    <w:rsid w:val="62602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jc w:val="center"/>
      <w:outlineLvl w:val="0"/>
    </w:pPr>
    <w:rPr>
      <w:rFonts w:eastAsia="方正小标宋简体" w:asciiTheme="minorAscii" w:hAnsiTheme="minorAscii"/>
      <w:kern w:val="44"/>
      <w:sz w:val="44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qFormat/>
    <w:uiPriority w:val="0"/>
    <w:pPr>
      <w:ind w:firstLine="567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2023-04-21T10:03:00Z</dcterms:created>
  <dc:creator>天道酬勤</dc:creator>
  <cp:lastModifiedBy>天道酬勤</cp:lastModifiedBy>
  <dcterms:modified xsi:type="dcterms:W3CDTF">2023-04-21T10:03:18Z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8C808FD3DBEE4A94B908A2561CA059FA_11</vt:lpwstr>
  </property>
</Properties>
</file>