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</w:rPr>
        <w:t>中共鄂托克前旗委组织部关于旗十一届</w:t>
      </w: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eastAsia="zh-CN"/>
        </w:rPr>
        <w:t>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第一次会议第11号建议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刘建军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代表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感谢您对我部工作的关心和支持，您提出的“推进四好农村路高质量发展的建议”已收悉，经我单位认真研究，现将有关办理情况答复如下：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旗委组织部高度重视您提出的建议，结合日常工作，将责任到人，强化工作举措，高质量办理代表提的议案，推动各项工作取得成效。一是旗委组织部将“四好农村路”建设情况列入年度考核指标，确保各行业主管部门和各镇做到将“四好农村路”建设情况与其他业务工作同研究同部署同落实，发挥考核的“指挥棒”作用；二是进一步提高考核质量，将“四好农村路”建设情况的监控部门设置为交通运输局，由交通运输局跟进考核，根据相关单位指标完成情况，定期反馈考核办，并将考核结果计入年度实绩考核总成绩，以考核倒逼各镇主动落实“四好农村路”建设任务，使得镇、嘎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级农村牧区公路管理养护责任得到有效落。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47290F4F"/>
    <w:rsid w:val="220B32DA"/>
    <w:rsid w:val="2B322B9D"/>
    <w:rsid w:val="4729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2023-04-23T07:48:00Z</dcterms:created>
  <dc:creator>天道酬勤</dc:creator>
  <cp:lastModifiedBy>天道酬勤</cp:lastModifiedBy>
  <dcterms:modified xsi:type="dcterms:W3CDTF">2023-04-23T07:48:55Z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95FF1947F81D42CB940FC2EC258A5540_11</vt:lpwstr>
  </property>
</Properties>
</file>