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上海庙镇人民政府关于旗十一届人大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第一次会议第19号建议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的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答复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付科代表：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您好，您在鄂托克前旗第十一届人民代表大会第一次会议上提出的“关于建设农村牧区分散式光伏项目”的建议已收悉，现将办理情况答复如下：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针对您提出的关于建设农村牧区分散式光伏项目的建议，我镇积极配合上海庙经济开发区、能源局协调解决京能、深能光伏项目19000亩临时用地租用，项目落地见效提供有力支撑。下一步，我镇将立足资源优势，整合全镇集体用地，农牧户房屋、棚圈、院落等土地，统一规划设计1G瓦“集中式+分布式”光伏小镇综合利用项目。着力解决农牧民日常用电所需和冬季取暖问题，也通过余电上网方式增加农牧民收入。</w:t>
      </w:r>
    </w:p>
    <w:p/>
    <w:sectPr>
      <w:pgSz w:w="11906" w:h="16838"/>
      <w:pgMar w:top="2098" w:right="1474" w:bottom="1928" w:left="1587" w:header="851" w:footer="153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3N2IwOTA4NjUxYTA1MDA5MmRmMTUzOGQwZGQyZTEifQ=="/>
  </w:docVars>
  <w:rsids>
    <w:rsidRoot w:val="6FD8540D"/>
    <w:rsid w:val="220B32DA"/>
    <w:rsid w:val="2B322B9D"/>
    <w:rsid w:val="6FD8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2023-04-24T01:41:00Z</dcterms:created>
  <dc:creator>天道酬勤</dc:creator>
  <cp:lastModifiedBy>天道酬勤</cp:lastModifiedBy>
  <dcterms:modified xsi:type="dcterms:W3CDTF">2023-04-24T01:41:52Z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9A8BA2DFACC44B8FBCC0743A6DC605B7_11</vt:lpwstr>
  </property>
</Properties>
</file>