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val="0"/>
        <w:topLinePunct w:val="0"/>
        <w:autoSpaceDE/>
        <w:bidi w:val="0"/>
        <w:adjustRightInd/>
        <w:snapToGrid/>
        <w:spacing w:after="0" w:line="580" w:lineRule="exact"/>
        <w:ind w:left="0" w:leftChars="0"/>
        <w:rPr>
          <w:rFonts w:hint="default" w:ascii="Times New Roman" w:hAnsi="Times New Roman" w:cs="Times New Roman"/>
          <w:kern w:val="0"/>
          <w:sz w:val="32"/>
          <w:szCs w:val="32"/>
          <w:lang w:bidi="ar"/>
        </w:rPr>
      </w:pPr>
      <w:r>
        <w:rPr>
          <w:rFonts w:hint="default" w:ascii="Times New Roman" w:hAnsi="Times New Roman" w:eastAsia="黑体" w:cs="Times New Roman"/>
          <w:kern w:val="0"/>
          <w:sz w:val="32"/>
          <w:szCs w:val="32"/>
          <w:lang w:bidi="ar"/>
        </w:rPr>
        <w:t>附件</w:t>
      </w:r>
    </w:p>
    <w:p>
      <w:pPr>
        <w:pStyle w:val="4"/>
        <w:keepNext w:val="0"/>
        <w:keepLines w:val="0"/>
        <w:pageBreakBefore w:val="0"/>
        <w:widowControl w:val="0"/>
        <w:kinsoku/>
        <w:wordWrap/>
        <w:overflowPunct w:val="0"/>
        <w:topLinePunct w:val="0"/>
        <w:autoSpaceDE/>
        <w:bidi w:val="0"/>
        <w:adjustRightInd/>
        <w:snapToGrid/>
        <w:spacing w:after="0" w:line="580" w:lineRule="exact"/>
        <w:ind w:left="0" w:leftChars="0"/>
        <w:rPr>
          <w:rFonts w:hint="default" w:ascii="Times New Roman" w:hAnsi="Times New Roman" w:cs="Times New Roman"/>
          <w:kern w:val="0"/>
          <w:sz w:val="32"/>
          <w:szCs w:val="32"/>
          <w:lang w:bidi="ar"/>
        </w:rPr>
      </w:pPr>
    </w:p>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Style w:val="8"/>
          <w:rFonts w:hint="default" w:ascii="Times New Roman" w:hAnsi="Times New Roman" w:eastAsia="方正小标宋简体" w:cs="Times New Roman"/>
          <w:sz w:val="44"/>
          <w:szCs w:val="44"/>
          <w:lang w:bidi="ar"/>
        </w:rPr>
      </w:pPr>
      <w:r>
        <w:rPr>
          <w:rFonts w:hint="default" w:ascii="Times New Roman" w:hAnsi="Times New Roman" w:eastAsia="方正小标宋简体" w:cs="Times New Roman"/>
          <w:color w:val="000000"/>
          <w:kern w:val="0"/>
          <w:sz w:val="44"/>
          <w:szCs w:val="44"/>
          <w:lang w:val="en-US" w:eastAsia="zh-CN" w:bidi="ar"/>
        </w:rPr>
        <w:t>鄂托克前旗</w:t>
      </w:r>
      <w:r>
        <w:rPr>
          <w:rFonts w:hint="default" w:ascii="Times New Roman" w:hAnsi="Times New Roman" w:eastAsia="方正小标宋简体" w:cs="Times New Roman"/>
          <w:color w:val="000000"/>
          <w:kern w:val="0"/>
          <w:sz w:val="44"/>
          <w:szCs w:val="44"/>
          <w:lang w:bidi="ar"/>
        </w:rPr>
        <w:t>人大常委会</w:t>
      </w:r>
      <w:r>
        <w:rPr>
          <w:rStyle w:val="7"/>
          <w:rFonts w:hint="default" w:ascii="Times New Roman" w:hAnsi="Times New Roman" w:eastAsia="方正小标宋简体" w:cs="Times New Roman"/>
          <w:sz w:val="44"/>
          <w:szCs w:val="44"/>
          <w:lang w:bidi="ar"/>
        </w:rPr>
        <w:t>202</w:t>
      </w:r>
      <w:r>
        <w:rPr>
          <w:rStyle w:val="7"/>
          <w:rFonts w:hint="default" w:ascii="Times New Roman" w:hAnsi="Times New Roman" w:eastAsia="方正小标宋简体" w:cs="Times New Roman"/>
          <w:sz w:val="44"/>
          <w:szCs w:val="44"/>
          <w:lang w:val="en-US" w:eastAsia="zh-CN" w:bidi="ar"/>
        </w:rPr>
        <w:t>4</w:t>
      </w:r>
      <w:r>
        <w:rPr>
          <w:rStyle w:val="8"/>
          <w:rFonts w:hint="default" w:ascii="Times New Roman" w:hAnsi="Times New Roman" w:eastAsia="方正小标宋简体" w:cs="Times New Roman"/>
          <w:sz w:val="44"/>
          <w:szCs w:val="44"/>
          <w:lang w:bidi="ar"/>
        </w:rPr>
        <w:t>年度</w:t>
      </w:r>
    </w:p>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Style w:val="8"/>
          <w:rFonts w:hint="default" w:ascii="Times New Roman" w:hAnsi="Times New Roman" w:eastAsia="方正小标宋简体" w:cs="Times New Roman"/>
          <w:sz w:val="44"/>
          <w:szCs w:val="44"/>
          <w:lang w:bidi="ar"/>
        </w:rPr>
      </w:pPr>
      <w:r>
        <w:rPr>
          <w:rStyle w:val="8"/>
          <w:rFonts w:hint="default" w:ascii="Times New Roman" w:hAnsi="Times New Roman" w:eastAsia="方正小标宋简体" w:cs="Times New Roman"/>
          <w:sz w:val="44"/>
          <w:szCs w:val="44"/>
          <w:lang w:bidi="ar"/>
        </w:rPr>
        <w:t>规范性文件备案目录</w:t>
      </w:r>
    </w:p>
    <w:tbl>
      <w:tblPr>
        <w:tblStyle w:val="5"/>
        <w:tblW w:w="9066" w:type="dxa"/>
        <w:jc w:val="center"/>
        <w:tblLayout w:type="fixed"/>
        <w:tblCellMar>
          <w:top w:w="0" w:type="dxa"/>
          <w:left w:w="108" w:type="dxa"/>
          <w:bottom w:w="0" w:type="dxa"/>
          <w:right w:w="108" w:type="dxa"/>
        </w:tblCellMar>
      </w:tblPr>
      <w:tblGrid>
        <w:gridCol w:w="956"/>
        <w:gridCol w:w="6130"/>
        <w:gridCol w:w="1980"/>
      </w:tblGrid>
      <w:tr>
        <w:tblPrEx>
          <w:tblCellMar>
            <w:top w:w="0" w:type="dxa"/>
            <w:left w:w="108" w:type="dxa"/>
            <w:bottom w:w="0" w:type="dxa"/>
            <w:right w:w="108" w:type="dxa"/>
          </w:tblCellMar>
        </w:tblPrEx>
        <w:trPr>
          <w:trHeight w:val="595" w:hRule="atLeast"/>
          <w:tblHeader/>
          <w:jc w:val="center"/>
        </w:trPr>
        <w:tc>
          <w:tcPr>
            <w:tcW w:w="956"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黑体" w:cs="Times New Roman"/>
                <w:bCs/>
                <w:color w:val="000000"/>
                <w:sz w:val="32"/>
                <w:szCs w:val="32"/>
                <w:lang w:eastAsia="zh-CN"/>
              </w:rPr>
            </w:pPr>
            <w:r>
              <w:rPr>
                <w:rStyle w:val="9"/>
                <w:rFonts w:hint="default" w:ascii="Times New Roman" w:hAnsi="Times New Roman" w:eastAsia="黑体" w:cs="Times New Roman"/>
                <w:b w:val="0"/>
                <w:bCs/>
                <w:sz w:val="32"/>
                <w:szCs w:val="32"/>
                <w:lang w:val="en-US" w:eastAsia="zh-CN" w:bidi="ar"/>
              </w:rPr>
              <w:t>序号</w:t>
            </w:r>
          </w:p>
        </w:tc>
        <w:tc>
          <w:tcPr>
            <w:tcW w:w="613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黑体" w:cs="Times New Roman"/>
                <w:bCs/>
                <w:color w:val="000000"/>
                <w:sz w:val="32"/>
                <w:szCs w:val="32"/>
              </w:rPr>
            </w:pPr>
            <w:r>
              <w:rPr>
                <w:rStyle w:val="9"/>
                <w:rFonts w:hint="default" w:ascii="Times New Roman" w:hAnsi="Times New Roman" w:eastAsia="黑体" w:cs="Times New Roman"/>
                <w:b w:val="0"/>
                <w:bCs/>
                <w:sz w:val="32"/>
                <w:szCs w:val="32"/>
                <w:lang w:bidi="ar"/>
              </w:rPr>
              <w:t>名称</w:t>
            </w:r>
          </w:p>
        </w:tc>
        <w:tc>
          <w:tcPr>
            <w:tcW w:w="198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黑体" w:cs="Times New Roman"/>
                <w:bCs/>
                <w:color w:val="000000"/>
                <w:sz w:val="32"/>
                <w:szCs w:val="32"/>
              </w:rPr>
            </w:pPr>
            <w:r>
              <w:rPr>
                <w:rStyle w:val="9"/>
                <w:rFonts w:hint="default" w:ascii="Times New Roman" w:hAnsi="Times New Roman" w:eastAsia="黑体" w:cs="Times New Roman"/>
                <w:b w:val="0"/>
                <w:bCs/>
                <w:sz w:val="32"/>
                <w:szCs w:val="32"/>
                <w:lang w:bidi="ar"/>
              </w:rPr>
              <w:t>文号</w:t>
            </w:r>
          </w:p>
        </w:tc>
      </w:tr>
      <w:tr>
        <w:tblPrEx>
          <w:tblCellMar>
            <w:top w:w="0" w:type="dxa"/>
            <w:left w:w="108" w:type="dxa"/>
            <w:bottom w:w="0" w:type="dxa"/>
            <w:right w:w="108" w:type="dxa"/>
          </w:tblCellMar>
        </w:tblPrEx>
        <w:trPr>
          <w:trHeight w:val="674" w:hRule="atLeast"/>
          <w:jc w:val="center"/>
        </w:trPr>
        <w:tc>
          <w:tcPr>
            <w:tcW w:w="956"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w:t>
            </w:r>
          </w:p>
        </w:tc>
        <w:tc>
          <w:tcPr>
            <w:tcW w:w="613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鄂托克前旗敖镇、三段地地下水超采区综合治理巩固若干政策措施</w:t>
            </w:r>
          </w:p>
        </w:tc>
        <w:tc>
          <w:tcPr>
            <w:tcW w:w="198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color w:val="000000"/>
                <w:sz w:val="28"/>
                <w:szCs w:val="28"/>
              </w:rPr>
              <w:t>鄂前政发〔2024〕5号</w:t>
            </w:r>
          </w:p>
        </w:tc>
      </w:tr>
      <w:tr>
        <w:tblPrEx>
          <w:tblCellMar>
            <w:top w:w="0" w:type="dxa"/>
            <w:left w:w="108" w:type="dxa"/>
            <w:bottom w:w="0" w:type="dxa"/>
            <w:right w:w="108" w:type="dxa"/>
          </w:tblCellMar>
        </w:tblPrEx>
        <w:trPr>
          <w:trHeight w:val="674" w:hRule="atLeast"/>
          <w:jc w:val="center"/>
        </w:trPr>
        <w:tc>
          <w:tcPr>
            <w:tcW w:w="956"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kern w:val="0"/>
                <w:sz w:val="32"/>
                <w:szCs w:val="32"/>
                <w:lang w:val="en-US" w:eastAsia="zh-CN" w:bidi="ar"/>
              </w:rPr>
              <w:t>2</w:t>
            </w:r>
          </w:p>
        </w:tc>
        <w:tc>
          <w:tcPr>
            <w:tcW w:w="613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鄂托克前旗高质量建设国家重要农畜产品生产基地加快建设乡村振兴样板区若干政策措施</w:t>
            </w:r>
          </w:p>
        </w:tc>
        <w:tc>
          <w:tcPr>
            <w:tcW w:w="198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color w:val="000000"/>
                <w:sz w:val="28"/>
                <w:szCs w:val="28"/>
              </w:rPr>
              <w:t>鄂前政发〔2024〕9号</w:t>
            </w:r>
          </w:p>
        </w:tc>
      </w:tr>
      <w:tr>
        <w:tblPrEx>
          <w:tblCellMar>
            <w:top w:w="0" w:type="dxa"/>
            <w:left w:w="108" w:type="dxa"/>
            <w:bottom w:w="0" w:type="dxa"/>
            <w:right w:w="108" w:type="dxa"/>
          </w:tblCellMar>
        </w:tblPrEx>
        <w:trPr>
          <w:trHeight w:val="863" w:hRule="atLeast"/>
          <w:jc w:val="center"/>
        </w:trPr>
        <w:tc>
          <w:tcPr>
            <w:tcW w:w="956"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kern w:val="0"/>
                <w:sz w:val="32"/>
                <w:szCs w:val="32"/>
                <w:lang w:val="en-US" w:eastAsia="zh-CN" w:bidi="ar"/>
              </w:rPr>
              <w:t>3</w:t>
            </w:r>
          </w:p>
        </w:tc>
        <w:tc>
          <w:tcPr>
            <w:tcW w:w="613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鄂托克前旗水土保持工程建设以奖代补试点方案（试行）</w:t>
            </w:r>
          </w:p>
        </w:tc>
        <w:tc>
          <w:tcPr>
            <w:tcW w:w="198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color w:val="000000"/>
                <w:sz w:val="28"/>
                <w:szCs w:val="28"/>
              </w:rPr>
              <w:t xml:space="preserve">鄂前政办发〔2024〕33号 </w:t>
            </w:r>
          </w:p>
        </w:tc>
      </w:tr>
      <w:tr>
        <w:tblPrEx>
          <w:tblCellMar>
            <w:top w:w="0" w:type="dxa"/>
            <w:left w:w="108" w:type="dxa"/>
            <w:bottom w:w="0" w:type="dxa"/>
            <w:right w:w="108" w:type="dxa"/>
          </w:tblCellMar>
        </w:tblPrEx>
        <w:trPr>
          <w:trHeight w:val="686" w:hRule="atLeast"/>
          <w:jc w:val="center"/>
        </w:trPr>
        <w:tc>
          <w:tcPr>
            <w:tcW w:w="956"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kern w:val="0"/>
                <w:sz w:val="32"/>
                <w:szCs w:val="32"/>
                <w:lang w:val="en-US" w:eastAsia="zh-CN" w:bidi="ar"/>
              </w:rPr>
              <w:t>4</w:t>
            </w:r>
          </w:p>
        </w:tc>
        <w:tc>
          <w:tcPr>
            <w:tcW w:w="613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鄂托克前旗推动文化旅游产业高质量发展扶持奖励办法</w:t>
            </w:r>
          </w:p>
        </w:tc>
        <w:tc>
          <w:tcPr>
            <w:tcW w:w="198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color w:val="000000"/>
                <w:sz w:val="28"/>
                <w:szCs w:val="28"/>
              </w:rPr>
              <w:t>鄂前政办发〔2024〕40号</w:t>
            </w:r>
          </w:p>
        </w:tc>
      </w:tr>
      <w:tr>
        <w:tblPrEx>
          <w:tblCellMar>
            <w:top w:w="0" w:type="dxa"/>
            <w:left w:w="108" w:type="dxa"/>
            <w:bottom w:w="0" w:type="dxa"/>
            <w:right w:w="108" w:type="dxa"/>
          </w:tblCellMar>
        </w:tblPrEx>
        <w:trPr>
          <w:trHeight w:val="646" w:hRule="atLeast"/>
          <w:jc w:val="center"/>
        </w:trPr>
        <w:tc>
          <w:tcPr>
            <w:tcW w:w="956"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kern w:val="0"/>
                <w:sz w:val="32"/>
                <w:szCs w:val="32"/>
                <w:lang w:val="en-US" w:eastAsia="zh-CN" w:bidi="ar"/>
              </w:rPr>
              <w:t>5</w:t>
            </w:r>
          </w:p>
        </w:tc>
        <w:tc>
          <w:tcPr>
            <w:tcW w:w="613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鄂托克前旗推动文化旅游产业高质量发展扶持奖励办法实施</w:t>
            </w:r>
            <w:r>
              <w:rPr>
                <w:rFonts w:hint="default" w:ascii="Times New Roman" w:hAnsi="Times New Roman" w:eastAsia="仿宋_GB2312" w:cs="Times New Roman"/>
                <w:color w:val="000000"/>
                <w:sz w:val="32"/>
                <w:szCs w:val="32"/>
                <w:lang w:val="en-US" w:eastAsia="zh-CN"/>
              </w:rPr>
              <w:t>细则</w:t>
            </w:r>
          </w:p>
        </w:tc>
        <w:tc>
          <w:tcPr>
            <w:tcW w:w="198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color w:val="000000"/>
                <w:sz w:val="28"/>
                <w:szCs w:val="28"/>
              </w:rPr>
              <w:t>鄂前政办发〔2024〕40号</w:t>
            </w:r>
          </w:p>
        </w:tc>
      </w:tr>
      <w:tr>
        <w:tblPrEx>
          <w:tblCellMar>
            <w:top w:w="0" w:type="dxa"/>
            <w:left w:w="108" w:type="dxa"/>
            <w:bottom w:w="0" w:type="dxa"/>
            <w:right w:w="108" w:type="dxa"/>
          </w:tblCellMar>
        </w:tblPrEx>
        <w:trPr>
          <w:trHeight w:val="816" w:hRule="atLeast"/>
          <w:jc w:val="center"/>
        </w:trPr>
        <w:tc>
          <w:tcPr>
            <w:tcW w:w="956"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kern w:val="0"/>
                <w:sz w:val="32"/>
                <w:szCs w:val="32"/>
                <w:lang w:val="en-US" w:eastAsia="zh-CN" w:bidi="ar"/>
              </w:rPr>
              <w:t>6</w:t>
            </w:r>
          </w:p>
        </w:tc>
        <w:tc>
          <w:tcPr>
            <w:tcW w:w="613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鄂托克前旗保障性租赁住房</w:t>
            </w:r>
            <w:r>
              <w:rPr>
                <w:rFonts w:hint="default" w:ascii="Times New Roman" w:hAnsi="Times New Roman" w:eastAsia="仿宋_GB2312" w:cs="Times New Roman"/>
                <w:color w:val="000000"/>
                <w:sz w:val="32"/>
                <w:szCs w:val="32"/>
                <w:lang w:val="en-US" w:eastAsia="zh-CN"/>
              </w:rPr>
              <w:t>建设</w:t>
            </w:r>
            <w:r>
              <w:rPr>
                <w:rFonts w:hint="default" w:ascii="Times New Roman" w:hAnsi="Times New Roman" w:eastAsia="仿宋_GB2312" w:cs="Times New Roman"/>
                <w:color w:val="000000"/>
                <w:sz w:val="32"/>
                <w:szCs w:val="32"/>
              </w:rPr>
              <w:t>管理实施细则</w:t>
            </w:r>
          </w:p>
        </w:tc>
        <w:tc>
          <w:tcPr>
            <w:tcW w:w="198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color w:val="000000"/>
                <w:sz w:val="28"/>
                <w:szCs w:val="28"/>
              </w:rPr>
              <w:t>鄂前政办发〔2024〕42号</w:t>
            </w:r>
          </w:p>
        </w:tc>
      </w:tr>
      <w:tr>
        <w:tblPrEx>
          <w:tblCellMar>
            <w:top w:w="0" w:type="dxa"/>
            <w:left w:w="108" w:type="dxa"/>
            <w:bottom w:w="0" w:type="dxa"/>
            <w:right w:w="108" w:type="dxa"/>
          </w:tblCellMar>
        </w:tblPrEx>
        <w:trPr>
          <w:trHeight w:val="736" w:hRule="atLeast"/>
          <w:jc w:val="center"/>
        </w:trPr>
        <w:tc>
          <w:tcPr>
            <w:tcW w:w="956"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kern w:val="0"/>
                <w:sz w:val="32"/>
                <w:szCs w:val="32"/>
                <w:lang w:val="en-US" w:eastAsia="zh-CN" w:bidi="ar"/>
              </w:rPr>
              <w:t>7</w:t>
            </w:r>
          </w:p>
        </w:tc>
        <w:tc>
          <w:tcPr>
            <w:tcW w:w="613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aps w:val="0"/>
                <w:color w:val="000000"/>
                <w:spacing w:val="0"/>
                <w:sz w:val="32"/>
                <w:szCs w:val="32"/>
                <w:shd w:val="clear" w:fill="FFFFFF"/>
                <w:lang w:val="en-US" w:eastAsia="zh-CN"/>
              </w:rPr>
              <w:t>鄂托克前旗公共租赁住房管理实施细则</w:t>
            </w:r>
          </w:p>
        </w:tc>
        <w:tc>
          <w:tcPr>
            <w:tcW w:w="1980" w:type="dxa"/>
            <w:tcBorders>
              <w:top w:val="single" w:color="111111" w:sz="4" w:space="0"/>
              <w:left w:val="single" w:color="111111" w:sz="4" w:space="0"/>
              <w:bottom w:val="single" w:color="111111" w:sz="4" w:space="0"/>
              <w:right w:val="single" w:color="111111" w:sz="4" w:space="0"/>
            </w:tcBorders>
            <w:noWrap w:val="0"/>
            <w:tcMar>
              <w:left w:w="57" w:type="dxa"/>
              <w:right w:w="57" w:type="dxa"/>
            </w:tcMar>
            <w:vAlign w:val="center"/>
          </w:tcPr>
          <w:p>
            <w:pPr>
              <w:keepNext w:val="0"/>
              <w:keepLines w:val="0"/>
              <w:pageBreakBefore w:val="0"/>
              <w:widowControl w:val="0"/>
              <w:kinsoku/>
              <w:wordWrap/>
              <w:overflowPunct w:val="0"/>
              <w:topLinePunct w:val="0"/>
              <w:autoSpaceDE/>
              <w:bidi w:val="0"/>
              <w:adjustRightInd/>
              <w:snapToGrid/>
              <w:spacing w:line="580" w:lineRule="exact"/>
              <w:ind w:left="0" w:leftChars="0"/>
              <w:jc w:val="center"/>
              <w:textAlignment w:val="center"/>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color w:val="000000"/>
                <w:sz w:val="28"/>
                <w:szCs w:val="28"/>
              </w:rPr>
              <w:t>鄂前政办发〔2024〕</w:t>
            </w:r>
            <w:r>
              <w:rPr>
                <w:rFonts w:hint="default" w:ascii="Times New Roman" w:hAnsi="Times New Roman" w:eastAsia="楷体_GB2312" w:cs="Times New Roman"/>
                <w:color w:val="000000"/>
                <w:sz w:val="28"/>
                <w:szCs w:val="28"/>
                <w:lang w:val="en-US" w:eastAsia="zh-CN"/>
              </w:rPr>
              <w:t>4</w:t>
            </w:r>
            <w:r>
              <w:rPr>
                <w:rFonts w:hint="default" w:ascii="Times New Roman" w:hAnsi="Times New Roman" w:eastAsia="楷体_GB2312" w:cs="Times New Roman"/>
                <w:color w:val="000000"/>
                <w:sz w:val="28"/>
                <w:szCs w:val="28"/>
              </w:rPr>
              <w:t>3号</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jc w:val="both"/>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p>
    <w:p>
      <w:bookmarkStart w:id="0" w:name="_GoBack"/>
      <w:bookmarkEnd w:id="0"/>
    </w:p>
    <w:sectPr>
      <w:footerReference r:id="rId3" w:type="default"/>
      <w:pgSz w:w="11906" w:h="16838"/>
      <w:pgMar w:top="2098" w:right="1474" w:bottom="192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2534285</wp:posOffset>
              </wp:positionH>
              <wp:positionV relativeFrom="paragraph">
                <wp:posOffset>-375920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9.55pt;margin-top:-29.6pt;height:144pt;width:144pt;mso-position-horizontal-relative:margin;mso-wrap-style:none;z-index:251659264;mso-width-relative:page;mso-height-relative:page;" filled="f" stroked="f" coordsize="21600,21600" o:gfxdata="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6Ghd&#10;faj6C5g7y8JW7yyPaaJ63q6OAWJ2GkeBelUG3TB5XZeGVxJH+899F/X4Z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juXavZAAAACwEAAA8AAAAAAAAAAQAgAAAAIgAAAGRycy9kb3ducmV2Lnht&#10;bFBLAQIUABQAAAAIAIdO4kBrhfn7MQIAAGEEAAAOAAAAAAAAAAEAIAAAACgBAABkcnMvZTJvRG9j&#10;LnhtbFBLBQYAAAAABgAGAFkBAADLBQAAAAA=&#10;">
              <v:fill on="f" focussize="0,0"/>
              <v:stroke on="f" weight="0.5pt"/>
              <v:imagedata o:title=""/>
              <o:lock v:ext="edit" aspectratio="f"/>
              <v:textbox inset="0mm,0mm,0mm,0mm" style="mso-fit-shape-to-text:t;">
                <w:txbxContent>
                  <w:p>
                    <w:pPr>
                      <w:pStyle w:val="3"/>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E0468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Body Text Indent 3"/>
    <w:basedOn w:val="1"/>
    <w:qFormat/>
    <w:uiPriority w:val="0"/>
    <w:pPr>
      <w:spacing w:after="120"/>
      <w:ind w:left="200" w:leftChars="200"/>
    </w:pPr>
    <w:rPr>
      <w:rFonts w:ascii="Calibri" w:hAnsi="Calibri" w:eastAsia="仿宋_GB2312" w:cs="Times New Roman"/>
      <w:sz w:val="16"/>
      <w:szCs w:val="16"/>
      <w:lang w:bidi="ar-SA"/>
    </w:rPr>
  </w:style>
  <w:style w:type="character" w:customStyle="1" w:styleId="7">
    <w:name w:val="font91"/>
    <w:qFormat/>
    <w:uiPriority w:val="0"/>
    <w:rPr>
      <w:rFonts w:hint="default" w:ascii="Times New Roman" w:hAnsi="Times New Roman" w:cs="Times New Roman"/>
      <w:color w:val="000000"/>
      <w:sz w:val="36"/>
      <w:szCs w:val="36"/>
      <w:u w:val="none"/>
    </w:rPr>
  </w:style>
  <w:style w:type="character" w:customStyle="1" w:styleId="8">
    <w:name w:val="font81"/>
    <w:qFormat/>
    <w:uiPriority w:val="0"/>
    <w:rPr>
      <w:rFonts w:hint="eastAsia" w:ascii="仿宋_GB2312" w:eastAsia="仿宋_GB2312" w:cs="仿宋_GB2312"/>
      <w:color w:val="000000"/>
      <w:sz w:val="36"/>
      <w:szCs w:val="36"/>
      <w:u w:val="none"/>
    </w:rPr>
  </w:style>
  <w:style w:type="character" w:customStyle="1" w:styleId="9">
    <w:name w:val="font21"/>
    <w:qFormat/>
    <w:uiPriority w:val="0"/>
    <w:rPr>
      <w:rFonts w:hint="eastAsia" w:ascii="仿宋_GB2312" w:eastAsia="仿宋_GB2312" w:cs="仿宋_GB2312"/>
      <w:b/>
      <w:color w:val="000000"/>
      <w:sz w:val="36"/>
      <w:szCs w:val="3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2026-03-27T08:17:33Z</dcterms:created>
  <dc:creator>Administrator</dc:creator>
  <cp:lastModifiedBy>鄂托克前旗人民代表大会常务委员会办公室(拟稿)</cp:lastModifiedBy>
  <dcterms:modified xsi:type="dcterms:W3CDTF">2026-03-27T08:17:46Z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C5B4EB9F1AA949E8B881AE3BA02A6FF7</vt:lpwstr>
  </property>
</Properties>
</file>